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4820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УТВЕРЖДЕНО   </w:t>
      </w:r>
    </w:p>
    <w:p>
      <w:pPr>
        <w:pStyle w:val="Normal"/>
        <w:spacing w:lineRule="auto" w:line="240" w:before="0" w:after="0"/>
        <w:ind w:left="48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профсоюзного комитета ГУО «Санаторная школа – интернат для детей с заболеванием костно – мышечной системы и соединительной ткани г. Гомеля»</w:t>
      </w:r>
    </w:p>
    <w:p>
      <w:pPr>
        <w:pStyle w:val="Normal"/>
        <w:spacing w:lineRule="auto" w:line="240" w:before="0" w:after="0"/>
        <w:ind w:left="48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22.12.2023 г. № 20/68</w:t>
      </w:r>
    </w:p>
    <w:p>
      <w:pPr>
        <w:pStyle w:val="Normal"/>
        <w:spacing w:lineRule="auto" w:line="240" w:before="0" w:after="0"/>
        <w:ind w:left="48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8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820" w:hanging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работы первичной профсоюзной организации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государственного учреждения образования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«Санаторная  школа-интернат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 заболеваниями костно-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мышечной системы и соединительной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ткани г. Гомеля»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 2024 год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ЗАДАЧИ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выполнение решений 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sz w:val="28"/>
          <w:szCs w:val="28"/>
          <w:lang w:eastAsia="ru-RU"/>
        </w:rPr>
        <w:t xml:space="preserve"> съезда Федерации профсоюзов Беларуси,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sz w:val="28"/>
          <w:szCs w:val="28"/>
          <w:lang w:eastAsia="ru-RU"/>
        </w:rPr>
        <w:t xml:space="preserve"> съезда Белорусского профсоюза работников образования и науки,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 основных направлений деятельности ФПБ и отраслевого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профсоюза на 2020-2025гг.;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социального партнерства, контроль за выполнением коллективного договора на  2022-2025гг.;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iCs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защита и обеспечение трудовых, социально-экономических прав и гарантий членов профсоюза;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- активизация информационно-пропагандисткой деятельности отраслевого профсоюза, в том числе, и с использованием интернет ресурсов;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популяризация активной гражданской позиции, идей здорового образа жизни среди членов профсоюза посредством активного их включения в культурно-массовую деятельность, гражданско-патриотические проекты,  спортивно-оздоровительные мероприятия. 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360" w:hanging="0"/>
        <w:outlineLvl w:val="2"/>
        <w:rPr>
          <w:rFonts w:ascii="Times New Roman" w:hAnsi="Times New Roman"/>
          <w:b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. Профсоюзные собрания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Январь, февраль </w:t>
      </w:r>
    </w:p>
    <w:tbl>
      <w:tblPr>
        <w:tblW w:w="10207" w:type="dxa"/>
        <w:jc w:val="lef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9"/>
        <w:gridCol w:w="5812"/>
        <w:gridCol w:w="3686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>
        <w:trPr>
          <w:trHeight w:val="60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Отчетное  профсоюзное  собрание по итогам работы за 2023 год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профсоюзный комитет ревкомиссия</w:t>
            </w:r>
          </w:p>
        </w:tc>
      </w:tr>
      <w:tr>
        <w:trPr>
          <w:trHeight w:val="60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Отчетно-выборное собрание </w:t>
            </w:r>
          </w:p>
          <w:p>
            <w:pPr>
              <w:pStyle w:val="Normal"/>
              <w:spacing w:lineRule="exact" w:line="260" w:before="0" w:after="0"/>
              <w:rPr>
                <w:rFonts w:ascii="Times New Roman" w:hAnsi="Times New Roman"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профсоюзный комитет ревкомиссия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/>
          <w:sz w:val="28"/>
          <w:szCs w:val="28"/>
          <w:lang w:eastAsia="ru-RU"/>
        </w:rPr>
        <w:t>. Заседания профсоюзного комитета</w:t>
      </w:r>
    </w:p>
    <w:tbl>
      <w:tblPr>
        <w:tblW w:w="10440" w:type="dxa"/>
        <w:jc w:val="lef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9"/>
        <w:gridCol w:w="6524"/>
        <w:gridCol w:w="3207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>
        <w:trPr>
          <w:cantSplit w:val="true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1заседание                                               Январь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Об утверждении статистического отчета и  отчетов по направлениям деятельности за 2023 год: о жилищных условиях работников; применению контрактной формы найма; сведений об обращении граждан; общественному контролю за соблюдением  законодательства о труде; охране труда; о коллективном договоре   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финансовых средств  за 4 квартал 2023 года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состоянии общественного контроля за соблюдением законодательства об охране труда в учреждении образования в 2023 году и участии       в районном этапе республиканского конкурса по ОТ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ПК, ответственный за работу  по охране труда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2 заседание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Январь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ходе  выполнения коллективного договора на  2022-2025гг. во втором полугодии 2023г.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поздравлении членов профсоюза с Днем защитника Отечества и Днем  женщин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комитет, ответственный за культмассовую работу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подготовке и проведении отчетно-выборного  профсоюзного собрания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Об организации проведения профсоюзных уроков и классных часов во втором полугодии 2023/2024 учебного года.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>
        <w:trPr>
          <w:cantSplit w:val="true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3 заседание                                                   Февраль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сотрудничестве с УП «Белпрофсоюзкурорт» в интересах сохранения здоровья работников в 2024 году.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планировании туристско-экскурсионной деятельности в 2024 году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 заседание                                        Март</w:t>
      </w:r>
    </w:p>
    <w:tbl>
      <w:tblPr>
        <w:tblW w:w="10207" w:type="dxa"/>
        <w:jc w:val="lef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9"/>
        <w:gridCol w:w="6520"/>
        <w:gridCol w:w="2978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состоянии общественного контроля по  охране труда в учреждении в первом квартале 2024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общественный инспектор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548DD4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сведениях об обращении  граждан в первом квартале 2024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 заседание                                        Апрель </w:t>
      </w:r>
    </w:p>
    <w:tbl>
      <w:tblPr>
        <w:tblW w:w="10207" w:type="dxa"/>
        <w:jc w:val="lef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9"/>
        <w:gridCol w:w="6520"/>
        <w:gridCol w:w="2978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итогах  общественного контроля по соблюдению трудового законодательства при продлении трудовых отношений с работниками-членами профсоюза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ПК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финансовых средств  за 1 квартал 2024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 заседание                              Май      </w:t>
      </w:r>
    </w:p>
    <w:tbl>
      <w:tblPr>
        <w:tblW w:w="10207" w:type="dxa"/>
        <w:jc w:val="lef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9"/>
        <w:gridCol w:w="6520"/>
        <w:gridCol w:w="2978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 участии профсоюзного актива  в подготовке учреждения образования  к новому учебному году. Обеспечение контроля за соблюдением законодательства об охране труда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ходе выполнения Плана мероприятий по реализации Директивы Президента Республики Беларусь от 11.03.2004 № 1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О мерах по укреплению общественной безопасности и дисциплины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редакции Указа Президента Республики Беларусь от 12.10.2015 № 420  в 1 полугодии  2024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 заседание                              Июнь</w:t>
      </w:r>
    </w:p>
    <w:tbl>
      <w:tblPr>
        <w:tblW w:w="10207" w:type="dxa"/>
        <w:jc w:val="lef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9"/>
        <w:gridCol w:w="6520"/>
        <w:gridCol w:w="2978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итогах общественного контроля за квалификационным уровнем педагогов по итогам 2023/2024 учебного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Об осуществлении общественного контроля за соблюдением законодательства об охране труда во втором квартале 2024 года.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комитет, общественный инспектор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 заседание                              Июль</w:t>
      </w:r>
    </w:p>
    <w:tbl>
      <w:tblPr>
        <w:tblW w:w="10207" w:type="dxa"/>
        <w:jc w:val="lef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9"/>
        <w:gridCol w:w="6520"/>
        <w:gridCol w:w="2978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сведениях об обращении  граждан, поступившими  во втором квартале 2024года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ходе  выполнения коллективного договора на  2022-2025гг. в первом полугодии 2024г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финансовых средств  за 2 квартал 2024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 заседание</w:t>
        <w:tab/>
        <w:tab/>
        <w:tab/>
        <w:t>Август</w:t>
      </w:r>
    </w:p>
    <w:tbl>
      <w:tblPr>
        <w:tblW w:w="10207" w:type="dxa"/>
        <w:jc w:val="lef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9"/>
        <w:gridCol w:w="6585"/>
        <w:gridCol w:w="2913"/>
      </w:tblGrid>
      <w:tr>
        <w:trPr>
          <w:trHeight w:val="63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итогах общественного контроля  за распределением педагогической нагрузки на новый      учебный год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поздравлении членов профсоюза с Днем  учителя.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10 заседание                              Сентябрь    </w:t>
      </w:r>
    </w:p>
    <w:tbl>
      <w:tblPr>
        <w:tblW w:w="10207" w:type="dxa"/>
        <w:jc w:val="lef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9"/>
        <w:gridCol w:w="6520"/>
        <w:gridCol w:w="2978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работе общественного инспектора по ОТ  по общественному контролю за соблюдением законодательства по ОТ в третьем квартале 2024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общественный инспектор по ОТ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соблюдении прав и гарантий молодых специалистов, направленных в учреждение образования  в 2021-2023гг.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11 заседание                              Октябрь       </w:t>
      </w:r>
    </w:p>
    <w:tbl>
      <w:tblPr>
        <w:tblW w:w="10207" w:type="dxa"/>
        <w:jc w:val="lef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9"/>
        <w:gridCol w:w="6520"/>
        <w:gridCol w:w="2978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сведениях об обращении граждан, поступившими в третьем квартале 2024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состоянии информационной деятельности в ППО с использованием интернет ресурсов и стендовой наглядности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финансовых средств  за 3 квартал 2024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12 заседание                              Ноябрь       </w:t>
      </w:r>
    </w:p>
    <w:tbl>
      <w:tblPr>
        <w:tblW w:w="10207" w:type="dxa"/>
        <w:jc w:val="lef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9"/>
        <w:gridCol w:w="6520"/>
        <w:gridCol w:w="2978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создании условий для работающих на открытом воздухе (дополнительные перерывы, наличие СИЗ по сезону, место для отдыха и обогрева)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комитета, общественный инспектор по ОТ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поздравлении членов профсоюза и их детей  с Новым годом и Рождеством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культмассовой комиссии ПК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13 заседание                              Декабрь</w:t>
      </w:r>
    </w:p>
    <w:tbl>
      <w:tblPr>
        <w:tblW w:w="10207" w:type="dxa"/>
        <w:jc w:val="lef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9"/>
        <w:gridCol w:w="6520"/>
        <w:gridCol w:w="2978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работе профсоюзного комитета в 2024 году и утверждении плана работы на 2025 год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принятии  выписки из номенклатуры дел профсоюзной организации на 2025 год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выполнении расходования денежных средств по статье «Туристско-экскурсионная деятельность»  и сотрудничества с УП «Белпрофсоюзкурорт» в 2024 году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 комитет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val="en-US" w:eastAsia="ru-RU"/>
        </w:rPr>
        <w:t>III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.   Мероприятия</w:t>
      </w:r>
    </w:p>
    <w:tbl>
      <w:tblPr>
        <w:tblW w:w="10065" w:type="dxa"/>
        <w:jc w:val="lef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7"/>
        <w:gridCol w:w="5387"/>
        <w:gridCol w:w="283"/>
        <w:gridCol w:w="1748"/>
        <w:gridCol w:w="2079"/>
      </w:tblGrid>
      <w:tr>
        <w:trPr>
          <w:trHeight w:val="92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Изучение нормативно-правовых актов, документов РБ, вышестоящих профсоюзных органов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постоянно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Организация участия в районном этапе конкурсов по охране труда и энергосбережению  за 2024 год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Профсоюзный комитет, </w:t>
            </w: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общественый инспектор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Проведение поздравления членов профсоюза с праздниками – Днем защитника Отечества и Днем женщин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февраль- март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Проведение праздничного поздравления с  Днем  учителя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Поздравление работников с юбилейными и значимыми датами рождения (40,50,55,60,65,70 лет)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Участие в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районных мероприятиях, посвященных праздничным датам (по плану культмассовой работы РК)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Участие в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районных спортивных соревнований и мероприятий  (по плану спортивно – массовой работы и туризму)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районном смотре самодеятельного творчества работников учреждений образования (по положению РК)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март - апрель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9.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Участие в мероприятиях, посвященных Дню Победы 9 Мая.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апрель - май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10.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Акция «Профсоюзы-детям» ко Дню защиты детей, к новому учебному году, к Новому году и Рождеству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май, август, декабрь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11.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работе комиссий по благоустройству, по завершению учебного года,  аттестации педработников  и пр.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12.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Участие в семинарах, мероприятиях, проводимых  </w:t>
            </w: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 xml:space="preserve">вышестоящими профсоюзными органами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13.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работе комиссии по подготовке учреждения образования к новому учебному году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апрель-август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>
        <w:trPr>
          <w:cantSplit w:val="true"/>
        </w:trPr>
        <w:tc>
          <w:tcPr>
            <w:tcW w:w="10064" w:type="dxa"/>
            <w:gridSpan w:val="5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10064" w:type="dxa"/>
            <w:gridSpan w:val="5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. Организационно – практические мероприятия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Контроль за своевременным введением в действие новых нормативно – правовых документов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Обновление материалов и контроль за информационным наполнением стенда ПК и профсоюзной страницы сайта учреждения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Ведение делопроизводства профсоюзного комитета в соответствии с выпиской из  номенклатуры  дел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Размещение информации о деятельности профорганизации на странице новостей сайта учреждения, подача информации для размещения на электронную почту РК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Подготовка отчетов по основным направлениям деятельности профорганизации за  2024 год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Председатель профсоюзного комитета                           </w:t>
      </w:r>
      <w:r>
        <w:rPr>
          <w:rFonts w:ascii="Times New Roman" w:hAnsi="Times New Roman"/>
          <w:spacing w:val="-10"/>
          <w:sz w:val="28"/>
          <w:szCs w:val="28"/>
          <w:lang w:val="be-BY"/>
        </w:rPr>
        <w:t>Е. В. Старжинская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  <w:tab/>
        <w:tab/>
        <w:tab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0b2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link w:val="a3"/>
    <w:uiPriority w:val="99"/>
    <w:qFormat/>
    <w:rsid w:val="00661b80"/>
    <w:rPr>
      <w:sz w:val="22"/>
      <w:szCs w:val="22"/>
      <w:lang w:eastAsia="en-US"/>
    </w:rPr>
  </w:style>
  <w:style w:type="character" w:styleId="Style15" w:customStyle="1">
    <w:name w:val="Нижний колонтитул Знак"/>
    <w:link w:val="a5"/>
    <w:uiPriority w:val="99"/>
    <w:qFormat/>
    <w:rsid w:val="00661b80"/>
    <w:rPr>
      <w:sz w:val="22"/>
      <w:szCs w:val="22"/>
      <w:lang w:eastAsia="en-US"/>
    </w:rPr>
  </w:style>
  <w:style w:type="character" w:styleId="Style16" w:customStyle="1">
    <w:name w:val="Текст выноски Знак"/>
    <w:link w:val="a7"/>
    <w:uiPriority w:val="99"/>
    <w:semiHidden/>
    <w:qFormat/>
    <w:rsid w:val="00e118ea"/>
    <w:rPr>
      <w:rFonts w:ascii="Segoe UI" w:hAnsi="Segoe UI" w:cs="Segoe UI"/>
      <w:sz w:val="18"/>
      <w:szCs w:val="18"/>
      <w:lang w:eastAsia="en-US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Header"/>
    <w:basedOn w:val="Normal"/>
    <w:link w:val="a4"/>
    <w:uiPriority w:val="99"/>
    <w:unhideWhenUsed/>
    <w:rsid w:val="00661b80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6"/>
    <w:uiPriority w:val="99"/>
    <w:unhideWhenUsed/>
    <w:rsid w:val="00661b80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e118e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Application>LibreOffice/6.0.5.2$Windows_X86_64 LibreOffice_project/54c8cbb85f300ac59db32fe8a675ff7683cd5a16</Application>
  <Pages>6</Pages>
  <Words>1196</Words>
  <Characters>8178</Characters>
  <CharactersWithSpaces>9773</CharactersWithSpaces>
  <Paragraphs>258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2018-02-01T17:35:00Z</dcterms:created>
  <dc:creator>skobl</dc:creator>
  <dc:description/>
  <dc:language>ru-RU</dc:language>
  <cp:lastModifiedBy>Пользователь</cp:lastModifiedBy>
  <cp:lastPrinted>2024-01-22T16:40:00Z</cp:lastPrinted>
  <dcterms:modified xsi:type="dcterms:W3CDTF">2024-01-22T16:42:00Z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