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классном руководителе государственного учреждения образования «Санаторная школа-интернат для детей с заболеваниями костно-мышечной системы и соединительной ткани г. Гомеля»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lineRule="atLeast" w:line="280"/>
        <w:ind w:left="7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назначается приказом директора ГУО «Санаторная школа-интернат для детей с заболеваниями костно-мышечной системы и соединительной ткани г.Гомеля» (далее - санаторная школа) из числа учителей, работающих в санаторной школе.</w:t>
      </w:r>
    </w:p>
    <w:p>
      <w:pPr>
        <w:pStyle w:val="ListParagraph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классного руководителя координирует заместитель директора по воспитательной работе санаторной школы.</w:t>
      </w:r>
    </w:p>
    <w:p>
      <w:pPr>
        <w:pStyle w:val="ListParagraph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классный руководитель руководствуется Кодексом Республики Беларусь об образовании, Концепцией непрерывного воспитания детей и учащейся молодежи в Республике Беларусь, Программой непрерывного воспитания детей и учащейся молодежи в Республике Беларусь, а также иными законодательными актами Республики Беларусь в сфере воспитания, уставом санаторной школы, иными локальными нормативными актами.</w:t>
      </w:r>
    </w:p>
    <w:p>
      <w:pPr>
        <w:pStyle w:val="ListParagraph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в процессе организации воспитательной работы с обучающимися взаимодействует с педагогическими работниками санаторной школы, медицинскими работниками, руководителями первичных общественных объединений, другими заинтересованными, а также законными представителями обучающихся.</w:t>
      </w:r>
    </w:p>
    <w:p>
      <w:pPr>
        <w:pStyle w:val="ListParagraph"/>
        <w:ind w:left="108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Организационно-воспитательная работа, проводимая классным руководителем в классе, осуществляется за пределами времени, отводимого на проведение учебных занятий в соответствии с учебными планами, и включает следующие виды работ: индивидуальная и групповая воспитательная работа с обучающимися, идеологическая, культурно-массовая работа, организация мероприятий воспитательно-оздоровительного направления, пропаганда и формирование навыков здорового образа жизни, организация общественно полезной деятельности, трудовое воспитание и профориентация, профилактика противоправного поведения обучающихся, социально-педагогическая работа с законными представителями, обеспечение охраны жизни и здоровья обучающихся в период учебного процесса.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3.ОБЯЗАННОСТИ КЛАССНОГО РУКОВОДИТЕЛЯ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Изучает качество воспитания в классе; индивидуально-личностные особенности каждого обучающегося с целью совершенствования воспитательного процесса, формирования классного коллектива и проведения индивидуальной работы с каждым учащимся.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Осуществляет в классе идеологическую и воспитательную работу на основе государственной идеологии с учетом индивидуальных и возрастных особенностей, склонностей, интересов и потребностей учащихся, специфики учреждения образования и социокультурной среды.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Содействует адаптации обучающихся в санаторной школе, созданию благоприятного психологического климата и формированию сплочённого классного коллектива.</w:t>
      </w:r>
      <w:bookmarkStart w:id="0" w:name="_Hlk175145044"/>
      <w:bookmarkEnd w:id="0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Содействуют организации питания и медицинского обслуживания учащихся в соответствии с установленными требованиями.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Способствует созданию в классе здоровьесберегающего пространства, сохранению и укреплению физического и психического здоровья учащихся.</w:t>
      </w:r>
      <w:bookmarkStart w:id="1" w:name="_Hlk175145063"/>
      <w:bookmarkEnd w:id="1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Посещает семьи учащихся г. Гомеля с целью изучения семейных и бытовых условий жизни и воспитания несовершеннолетних для составления социального паспорта, своевременно информирует специалистов СПС о дополнениях и изменениях.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Изучает особенности семейного воспитания обучающихся, выявляет обучающихся, находящихся в социально опасном положении, проводит работу по профилактике семейного неблагополучия и социального сиротства, поддержки несовершеннолетних, находящихся в социально опасном положении;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Осуществляет работу по педагогическому сопровождению учащихся, находящихся в социально-опасном положении и с которыми проводится ИПР (реализация мероприятий плана защиты прав и законных интересов), оказывает им действенную поддержку в тесном взаимодействии со специалистами социально-педагогической и психологической службы учреждения образования, СПЦ, инспектором по делам несовершеннолетних.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 Совместно с педагогом социальным и воспитателем посещает семьи, требующие повышенного педагогического внимания.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>
        <w:rPr/>
        <w:t> </w:t>
      </w:r>
      <w:r>
        <w:rPr>
          <w:sz w:val="28"/>
          <w:szCs w:val="28"/>
        </w:rPr>
        <w:t>Несет ответственность за несвоевременность выявления семейного неблагополучия за достоверность и конфиденциальность информации.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 Проводит еженедельно информационный час с целью своевременного ознакомления учащихся с социально-экономической, общественно-политической и культурной жизнью страны по тематике.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 Проводит еженедельно классный час по запланированной тематике, а также не реже одного раза в месяц по вопросам дисциплинарной ответственности, результатам учебной деятельности учащихся, участия в общественно полезном труде, культурной и общественной жизни класса.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>
        <w:rPr/>
        <w:t> </w:t>
      </w:r>
      <w:r>
        <w:rPr>
          <w:sz w:val="28"/>
          <w:szCs w:val="28"/>
        </w:rPr>
        <w:t>Проводит единые уроки, посвященные памятным событиям, государственным праздникам и знаменательным датам.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 Осуществляет контроль за результатами учебной деятельности обучающихся класса, учебной дисциплины и посещаемости учебных занятий, занятий по физической реабилитации и лечебному плаванию учащимися, постоянно информирует законных представителей о результатах учебной деятельности обучающихся, случаях нарушений дисциплины и пропусков учебных занятий по неуважительной причине с целью повышения ответственности законных представителей за результатами обучения и воспитания учащихся.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 Проводит еженедельно индивидуальные беседы с учащимися  и их законными представителями о результатах учебной деятельности обучающихся, случаях нарушений дисциплины и пропусков учебных занятий, занятий по физической реабилитации и лечебного плавания по неуважительной причине и др.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 Оказывает педагогическую поддержку органам ученического самоуправления, первичным организациями общественных объединений «Белорусская республиканская пионерская организация, «Белорусский республиканский союз молодежи», другими детскими и молодежными общественным объединениям, деятельность которых не противоречит законодательству Республики Беларусь.</w:t>
      </w:r>
      <w:bookmarkStart w:id="2" w:name="_Hlk175145126"/>
      <w:bookmarkEnd w:id="2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 Развивает традиции санаторной школы, обеспечивает соблюдение учащимися Устава санаторной школы и Правил безопасных условий пребывания учащихся в санаторной школе, защиты прав и законных интересов учащихся, соблюдение режима дня, ортопедического режима, дисциплины.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 Еженедельно проводит работу по профилактике противоправного поведения, формированию правовой культуры обучающихся.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 Контролирует в закрепленном за классом учебном кабинете безопасное состояние помещении (мебели, электропроводки, осветительных приборов, информационных стендов, наглядность и т.п.).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3.20. В случае нарушения требований общей безопасности, санитарно-гигиенических правил, угрожающих здоровью и жизни учащихся, принимает меры по их устранению, сообщив об этом дежурному администратору.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3.21. Несет личную ответственность за сохранение здоровья и жизни учащихся при проведении классных, школьных и внешкольных мероприятий.</w:t>
      </w:r>
      <w:bookmarkStart w:id="3" w:name="_Hlk175145004"/>
      <w:bookmarkEnd w:id="3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3.22. Немедленно сообщает медицинскому работнику и дежурному администратору о любой ситуации, угрожающей жизни или здоровью обучающихся, о несчастном случае, произошедшем с обучающимся или с работником, оказывает содействие по принятию мер по оказанию первой доврачебной помощи в учебное и внеучебное время.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3.23. Ведет в установленном порядке документацию класса (классный журнал, планирование работы (на полугодие), социально-педагогическая характеристика класса (поддерживается в актуальном состоянии в течение года, корректируется по необходимости), личная карточка учащегося, дневники учащихся (еженедельно)).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3.24. Организует совместно с воспитателем классный коллектив: распределяет поручения, работает с активом класса, организует коллективное творчество, определяет обязанности дежурных в учебное время.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3.25. В учебное время организует и контролирует дежурство обучающихся по классу, школе, столовой и другим общественным помещениям.</w:t>
      </w:r>
      <w:bookmarkStart w:id="4" w:name="_Hlk175145221"/>
      <w:bookmarkEnd w:id="4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3.26. Контролирует внешний вид обучающихся в учебное время.</w:t>
      </w:r>
      <w:bookmarkStart w:id="5" w:name="_Hlk175145288"/>
      <w:bookmarkEnd w:id="5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3.27. Создает условия для развития познавательных интересов учащихся, расширении из кругозора (участие в олимпиадах, конкурсах, смотрах, викторинах, организация экскурсий, походов в театр, на выставки).</w:t>
      </w:r>
      <w:bookmarkStart w:id="6" w:name="_Hlk175145378"/>
      <w:bookmarkEnd w:id="6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3.28. Организует и проводит совместно с воспитателем плановые (один раз в четверть) и внеплановые классные родительские собрания и заседания родительского комитета, организует участие законных представителей в общешкольных родительских собраниях.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3.29. Совместно с законными представителями обучающихся участвует в планировании их отдыха и оздоровления в период каникул, привлекает законных представителей во внеучебной деятельности.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3.30. Участвует в деятельности методического объединения классных руководителей и других формах методической работы.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3.31. Осуществляет профориентационную работу с учащимися, способствующую самостоятельному и осознанному выбору учащимися дальнейшей профессии с учётом их способностей и жизненных планов.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3.32. Иные обязанности устанавливаются в соответствии с актами законодательства, учредительными документами и иными локальными правовыми актами учреждения образования, трудовыми или гражданско-правовыми договорами.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3.33. Организовывает и проводит  работу с обучающимися в шестой школьный день.</w:t>
      </w:r>
      <w:bookmarkStart w:id="7" w:name="_Hlk175145900"/>
      <w:bookmarkEnd w:id="7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3.34. Фактическое выполнение организационно-воспитательной работы отражается классным руководителем в классном журнале.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4.1. Классный руководитель имеет право: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выбирать педагогически обоснованные формы, методы, пути и средства воспитательной деятельности в классе на основе государственной идеологии с учетом индивидуальных и возрастных особенностей, интересов, склонностей и ценностных ориентаций учащихся;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вести педагогические наблюдения за учащимися (в том числе и во время учебных занятий, экзаменов и иных мероприятий, проводимых в санаторной школе), изучать условия семейного воспитания;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4.1.3.вносить на рассмотрение директора санаторной школы, педагогического совета, методического совета и методического объединения классных руководителей предложения по совершенствованию образовательного процесса;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4.1.4.вносить предложения по поощрению учащихся и их законных представителей, а также предложения по привлечению учащихся к дисциплинарной ответственности за нарушения дисциплины;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4.1.5.рекомендовать кандидатуры учащихся в органы ученического самоуправления;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4.1.6.участвовать в обсуждении вопросов и принятии решений, касающихся жизнедеятельности учащихся класса;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 получать со стороны руководителя учреждения образования, его заместителей организационную, методическую помощь по вопросам воспитания;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4.1.8. участвовать в семинарах, конференциях и иных мероприятиях по вопросам идеологической, воспитательной работы и государственной молодежной политики;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4.1.9. участвовать в проведении конкурсов педагогических работников учреждений образования, имеющих высокие достижения в воспитательной работе.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ОЦЕНКА РАБОТЫ И ОТВЕТСТВЕННОСТЬ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Работу классного руководителя оценивает директор санаторной школы, заместитель директора по воспитательной работе, заместитель директора по учебной работе;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5.2. Классный руководитель несет ответственность за: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несоблюдение безопасных условий для жизни и здоровья учащихся;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 нарушение прав и свобод обучающихся;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5.2.3.неисполнение или ненадлежащее исполнение без уважительных причин Устава и Правил внутреннего распорядка санаторной школы, законных распоряжений директора санаторной школы и иных локальных нормативных актов, функциональных обязанностей, установленных настоящей инструкцией, в пределах, определенных действующим трудовым законодательством Республики Беларусь, классный руководитель несет дисциплинарную ответственность в порядке, определенном трудовым законодательством; 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5.2.4.причинение материального ущерба – в пределах, определенных действующим трудовым, уголовным и гражданским законодательством Республики Беларуси;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5.2.5.разглашение служебной информации, которая стала известна при осуществлении должностных обязанностей, в пределах, определенных действующим законодательством Республики Беларусь;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5.2.6.нарушение требований по охране труда, правил пожарной безопасности;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5.2.7.неисполнение требований законодательства о борьбе с коррупцией в пределах, определенных действующим законодательством Республики Беларусь;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5.2.8.применение, в том числе однократное, методов воспитания, связанных с физическим и психическим насилием над личностью учащегося, а также совершение иного аморального проступка классный руководитель - в пределах, определенных действующим законодательством Республики Беларусь;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5.2.9.за создание безопасных условий при проведении образовательного процесса.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844"/>
        <w:gridCol w:w="4800"/>
      </w:tblGrid>
      <w:tr>
        <w:trPr/>
        <w:tc>
          <w:tcPr>
            <w:tcW w:w="4844" w:type="dxa"/>
            <w:tcBorders/>
            <w:shd w:fill="auto" w:val="clear"/>
          </w:tcPr>
          <w:p>
            <w:pPr>
              <w:pStyle w:val="Normal"/>
              <w:spacing w:lineRule="exact" w: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</w:p>
          <w:p>
            <w:pPr>
              <w:pStyle w:val="Normal"/>
              <w:spacing w:lineRule="exact" w: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воспитальной  работе  </w:t>
            </w:r>
          </w:p>
        </w:tc>
        <w:tc>
          <w:tcPr>
            <w:tcW w:w="4800" w:type="dxa"/>
            <w:tcBorders/>
            <w:shd w:fill="auto" w:val="clear"/>
          </w:tcPr>
          <w:p>
            <w:pPr>
              <w:pStyle w:val="Normal"/>
              <w:spacing w:lineRule="exact" w:line="28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______________            Т.Г.Мельникова</w:t>
            </w:r>
          </w:p>
          <w:p>
            <w:pPr>
              <w:pStyle w:val="Normal"/>
              <w:spacing w:lineRule="exact" w:line="280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</w:t>
            </w:r>
            <w:r>
              <w:rPr>
                <w:sz w:val="28"/>
                <w:szCs w:val="28"/>
                <w:vertAlign w:val="superscript"/>
              </w:rPr>
              <w:t xml:space="preserve">(подпись) </w:t>
            </w:r>
          </w:p>
        </w:tc>
      </w:tr>
      <w:tr>
        <w:trPr/>
        <w:tc>
          <w:tcPr>
            <w:tcW w:w="4844" w:type="dxa"/>
            <w:tcBorders/>
            <w:shd w:fill="auto" w:val="clear"/>
          </w:tcPr>
          <w:p>
            <w:pPr>
              <w:pStyle w:val="Normal"/>
              <w:spacing w:lineRule="exact" w: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                                                                         </w:t>
            </w:r>
          </w:p>
        </w:tc>
        <w:tc>
          <w:tcPr>
            <w:tcW w:w="4800" w:type="dxa"/>
            <w:tcBorders/>
            <w:shd w:fill="auto" w:val="clear"/>
          </w:tcPr>
          <w:p>
            <w:pPr>
              <w:pStyle w:val="Normal"/>
              <w:spacing w:lineRule="exact" w: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exact" w:line="2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профсоюзного комитета                            </w:t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№ </w:t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профсоюзного комитета                        </w:t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Е.В.Старжинская  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классном руководителе ознакомлены:</w:t>
      </w:r>
    </w:p>
    <w:tbl>
      <w:tblPr>
        <w:tblStyle w:val="a7"/>
        <w:tblpPr w:bottomFromText="0" w:horzAnchor="margin" w:leftFromText="180" w:rightFromText="180" w:tblpX="0" w:tblpY="181" w:topFromText="0" w:vertAnchor="text"/>
        <w:tblW w:w="9628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2243"/>
        <w:gridCol w:w="2120"/>
      </w:tblGrid>
      <w:tr>
        <w:trPr>
          <w:trHeight w:val="311" w:hRule="atLeast"/>
        </w:trPr>
        <w:tc>
          <w:tcPr>
            <w:tcW w:w="5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</w:tr>
      <w:tr>
        <w:trPr>
          <w:trHeight w:val="311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 Елена Борисовна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Лопич  Наталья Васильевна 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Манаев Сергей Николаевич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Мочалова Елена Владимировна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Помозова С.И.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Руденкова Анна Викторовна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Валентина Степановна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 Елизавета Сергеевна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Тузова Наталья Петровна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Хрычева Татьяна Сергеевна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Штукова Елена Григорьевна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8"/>
                <w:szCs w:val="28"/>
                <w:lang w:eastAsia="en-US"/>
              </w:rPr>
            </w:pPr>
            <w:r>
              <w:rPr>
                <w:rFonts w:eastAsia="" w:eastAsiaTheme="minorEastAsia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09" w:top="76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44107395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280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db4139"/>
    <w:pPr>
      <w:keepNext w:val="true"/>
      <w:jc w:val="center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mevopr" w:customStyle="1">
    <w:name w:val="name_vopr"/>
    <w:qFormat/>
    <w:rsid w:val="005d280e"/>
    <w:rPr>
      <w:b/>
      <w:bCs/>
      <w:color w:val="000088"/>
    </w:rPr>
  </w:style>
  <w:style w:type="character" w:styleId="Y2" w:customStyle="1">
    <w:name w:val="y2"/>
    <w:qFormat/>
    <w:rsid w:val="005d280e"/>
    <w:rPr>
      <w:i/>
      <w:iCs/>
      <w:u w:val="single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a5584e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db413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bd535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bd535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b/>
      <w:i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5d280e"/>
    <w:pPr>
      <w:ind w:firstLine="567"/>
    </w:pPr>
    <w:rPr/>
  </w:style>
  <w:style w:type="paragraph" w:styleId="Justify" w:customStyle="1">
    <w:name w:val="justify"/>
    <w:basedOn w:val="Normal"/>
    <w:qFormat/>
    <w:rsid w:val="005d280e"/>
    <w:pPr>
      <w:ind w:firstLine="567"/>
      <w:jc w:val="both"/>
    </w:pPr>
    <w:rPr/>
  </w:style>
  <w:style w:type="paragraph" w:styleId="A0" w:customStyle="1">
    <w:name w:val="a0"/>
    <w:basedOn w:val="Normal"/>
    <w:qFormat/>
    <w:rsid w:val="005d280e"/>
    <w:pPr/>
    <w:rPr/>
  </w:style>
  <w:style w:type="paragraph" w:styleId="Nameleft" w:customStyle="1">
    <w:name w:val="name_left"/>
    <w:basedOn w:val="Normal"/>
    <w:qFormat/>
    <w:rsid w:val="005d280e"/>
    <w:pPr/>
    <w:rPr>
      <w:b/>
      <w:bCs/>
      <w:color w:val="000088"/>
    </w:rPr>
  </w:style>
  <w:style w:type="paragraph" w:styleId="Podpis" w:customStyle="1">
    <w:name w:val="podpis"/>
    <w:basedOn w:val="Normal"/>
    <w:qFormat/>
    <w:rsid w:val="005d280e"/>
    <w:pPr/>
    <w:rPr>
      <w:b/>
      <w:bCs/>
      <w:i/>
      <w:iCs/>
      <w:sz w:val="22"/>
      <w:szCs w:val="22"/>
    </w:rPr>
  </w:style>
  <w:style w:type="paragraph" w:styleId="Newncpi" w:customStyle="1">
    <w:name w:val="newncpi"/>
    <w:basedOn w:val="Normal"/>
    <w:qFormat/>
    <w:rsid w:val="005d280e"/>
    <w:pPr>
      <w:ind w:firstLine="567"/>
      <w:jc w:val="both"/>
    </w:pPr>
    <w:rPr/>
  </w:style>
  <w:style w:type="paragraph" w:styleId="ListParagraph">
    <w:name w:val="List Paragraph"/>
    <w:basedOn w:val="Normal"/>
    <w:uiPriority w:val="34"/>
    <w:qFormat/>
    <w:rsid w:val="0022569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a5584e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db413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Style21">
    <w:name w:val="Header"/>
    <w:basedOn w:val="Normal"/>
    <w:link w:val="a9"/>
    <w:uiPriority w:val="99"/>
    <w:unhideWhenUsed/>
    <w:rsid w:val="00bd535f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b"/>
    <w:uiPriority w:val="99"/>
    <w:unhideWhenUsed/>
    <w:rsid w:val="00bd535f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41e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LibreOffice/6.0.5.2$Windows_X86_64 LibreOffice_project/54c8cbb85f300ac59db32fe8a675ff7683cd5a16</Application>
  <Pages>6</Pages>
  <Words>1426</Words>
  <Characters>11515</Characters>
  <CharactersWithSpaces>13063</CharactersWithSpaces>
  <Paragraphs>93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2024-08-21T13:11:00Z</dcterms:created>
  <dc:creator>КО</dc:creator>
  <dc:description/>
  <dc:language>ru-RU</dc:language>
  <cp:lastModifiedBy/>
  <cp:lastPrinted>2024-08-22T12:47:00Z</cp:lastPrinted>
  <dcterms:modified xsi:type="dcterms:W3CDTF">2024-09-07T17:15:44Z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