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54DE" w:rsidP="00D97629">
      <w:pPr>
        <w:pStyle w:val="1"/>
        <w:spacing w:before="240" w:beforeAutospacing="0" w:after="0" w:afterAutospacing="0"/>
        <w:rPr>
          <w:rFonts w:eastAsia="Times New Roman"/>
        </w:rPr>
      </w:pPr>
      <w:r>
        <w:rPr>
          <w:rFonts w:eastAsia="Times New Roman"/>
        </w:rPr>
        <w:t>Закон РБ. О качестве и безопасности продовольственного сырья и пищевых продуктов для жизни и здоровья человека</w:t>
      </w:r>
    </w:p>
    <w:p w:rsidR="00000000" w:rsidRDefault="00A154DE" w:rsidP="00D97629">
      <w:pPr>
        <w:pStyle w:val="a3"/>
        <w:spacing w:before="240" w:beforeAutospacing="0" w:after="0" w:afterAutospacing="0"/>
        <w:jc w:val="right"/>
      </w:pPr>
      <w:r>
        <w:t>Зарегистрировано в НРПА РБ 15 июля 2003 г. N 2/966</w:t>
      </w:r>
    </w:p>
    <w:p w:rsidR="00000000" w:rsidRDefault="00A154DE" w:rsidP="00D97629">
      <w:pPr>
        <w:pStyle w:val="a3"/>
        <w:spacing w:before="240" w:beforeAutospacing="0" w:after="0" w:afterAutospacing="0"/>
        <w:jc w:val="right"/>
      </w:pPr>
      <w:proofErr w:type="gramStart"/>
      <w:r>
        <w:t>Принят</w:t>
      </w:r>
      <w:proofErr w:type="gramEnd"/>
      <w:r>
        <w:t xml:space="preserve"> Палатой представителей 23 мая 2003 года </w:t>
      </w:r>
      <w:r>
        <w:br/>
      </w:r>
      <w:r>
        <w:t>Одобрен Советом Республики 11 июня 2003 года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Настоящий Закон регулирует отношения в области обеспечения качества продовольственного сырья и пищевых продуктов и их безопасности для жизни и здоровья человека.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rPr>
          <w:b/>
          <w:bCs/>
        </w:rPr>
        <w:t>Статья 1. Основные термины и их определения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Д</w:t>
      </w:r>
      <w:r>
        <w:t>ля целей настоящего Закона применяются следующие основные термины и их определения: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безопасность продовольственного сырья и пищевых продуктов - совокупность свой</w:t>
      </w:r>
      <w:proofErr w:type="gramStart"/>
      <w:r>
        <w:t>ств пр</w:t>
      </w:r>
      <w:proofErr w:type="gramEnd"/>
      <w:r>
        <w:t>одовольственного сырья и пищевых продуктов, при которых они не являются вредными и не пре</w:t>
      </w:r>
      <w:r>
        <w:t>дставляют опасности для жизни и здоровья нынешнего и будущих поколений при обычных условиях их использования;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биологически активные добавки к пище - продукты, содержащие пищевые и (или) биологически активные вещества (их концентраты) природного происхожден</w:t>
      </w:r>
      <w:r>
        <w:t>ия или идентичные им вещества искусственного происхождения, предназначенные для употребления внутрь или введения в состав пищевых продуктов с целью обогащения рациона питания человека и не являющиеся единственным источником пищи или диетическим питанием;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г</w:t>
      </w:r>
      <w:r>
        <w:t>енетически модифицированные продовольственное сырье и пищевые продукты - продовольственное сырье и пищевые продукты, полученные методами генетической инженерии из генно-инженерных организмов или с их использованием;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качество продовольственного сырья и пище</w:t>
      </w:r>
      <w:r>
        <w:t>вых продуктов - совокупность свойств и характеристик продовольственного сырья и пищевых продуктов, которые обусловливают способность удовлетворять физиологические потребности человека при обычных условиях их использования;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критическая контрольная точка - э</w:t>
      </w:r>
      <w:r>
        <w:t>тап производства и торгового оборота продовольственного сырья и пищевых продуктов, на котором могут быть применены методы лабораторного, технологического или иного контроля и приняты меры по обеспечению безопасности продовольственного сырья и пищевых проду</w:t>
      </w:r>
      <w:r>
        <w:t>ктов для жизни и здоровья человека;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материалы и изделия, контактирующие с продовольственным сырьем и пищевыми продуктами (далее - материалы и изделия), - материалы и изделия, применяемые для производства, упаковки, хранения, транспортировки, продажи, иных </w:t>
      </w:r>
      <w:r>
        <w:t>способов отчуждения продовольственного сырья и пищевых продуктов и их использования;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партия продовольственного сырья и пищевых продуктов - совокупность единиц продовольственного сырья и пищевых продуктов, произведенных и упакованных в идентичных условиях и</w:t>
      </w:r>
      <w:r>
        <w:t xml:space="preserve"> сопровождаемых одним документом, удостоверяющим их качество и безопасность;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пищевая ценность продовольственного сырья и пищевых продуктов - комплекс свой</w:t>
      </w:r>
      <w:proofErr w:type="gramStart"/>
      <w:r>
        <w:t>ств пр</w:t>
      </w:r>
      <w:proofErr w:type="gramEnd"/>
      <w:r>
        <w:t xml:space="preserve">одовольственного сырья и пищевых продуктов, обеспечивающих физиологические потребности человека </w:t>
      </w:r>
      <w:r>
        <w:t>в необходимых веществах и энергии;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пищевые добавки - природные или искусственные вещества и их соединения, специально вводимые в продовольственное сырье и пищевые продукты в процессе производства или торгового оборота </w:t>
      </w:r>
      <w:r>
        <w:lastRenderedPageBreak/>
        <w:t>продовольственного сырья и пищевых про</w:t>
      </w:r>
      <w:r>
        <w:t>дуктов в целях придания им определенных свойств, сохранения их качества;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пищевые продукты - продукты в натуральном или переработанном виде, употребляемые человеком в пищу, в том числе продукты детского питания и продукты диетического питания, безалкогольны</w:t>
      </w:r>
      <w:r>
        <w:t>е напитки, жевательная резинка, а также алкогольная продукция, пиво;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продовольственное сырье - вещества растительного, животного, микробиологического, минерального и искусственного происхождения, вода, а также пищевые добавки, используемые для производства</w:t>
      </w:r>
      <w:r>
        <w:t xml:space="preserve"> пищевых продуктов;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производство продовольственного сырья и пищевых продуктов - создание продовольственного сырья и пищевых продуктов для их реализации;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реализация продовольственного сырья и пищевых продуктов - продажа и иные способы отчуждения продовольст</w:t>
      </w:r>
      <w:r>
        <w:t>венного сырья и пищевых продуктов;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торговый оборот продовольственного сырья и пищевых продуктов (далее - оборот продовольственного сырья и пищевых продуктов) - реализация юридическими лицами, индивидуальными предпринимателями, физическими лицами, торгующим</w:t>
      </w:r>
      <w:r>
        <w:t>и на рынках и в иных установленных для этого местах, а также экспорт и импорт продовольственного сырья и пищевых продуктов, их транспортировка и хранение для дальнейшей реализации;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удостоверение качества и безопасности продовольственного сырья и пищевых пр</w:t>
      </w:r>
      <w:r>
        <w:t>одуктов - документ, в котором юридическое лицо или индивидуальный предприниматель, осуществляющие производство продовольственного сырья и пищевых продуктов, удостоверяют соответствие качества и безопасности конкретной партии продовольственного сырья и пище</w:t>
      </w:r>
      <w:r>
        <w:t>вых продуктов требованиям нормативных правовых актов Республики Беларусь;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фальсифицированные продовольственное сырье и пищевые продукты - продовольственное сырье и пищевые продукты с умышленно измененными составом, свойствами и характеристиками, ухудшающим</w:t>
      </w:r>
      <w:r>
        <w:t>и их пищевую ценность, вовлеченные в оборот, информация о которых является заведомо неполной и недостоверной.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rPr>
          <w:b/>
          <w:bCs/>
        </w:rPr>
        <w:t>Статья</w:t>
      </w:r>
      <w:r w:rsidR="00D97629">
        <w:rPr>
          <w:b/>
          <w:bCs/>
        </w:rPr>
        <w:t xml:space="preserve"> </w:t>
      </w:r>
      <w:r>
        <w:rPr>
          <w:b/>
          <w:bCs/>
        </w:rPr>
        <w:t>2. Международные договоры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Если действующим для Республики Беларусь международным договором установлены иные правила, чем те, которые соде</w:t>
      </w:r>
      <w:r>
        <w:t>ржатся в настоящем Законе, то применяются правила международного договора.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rPr>
          <w:b/>
          <w:bCs/>
        </w:rPr>
        <w:t>Статья 3. Обеспечение качества и безопасности продовольственного сырья и пищевых продуктов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Качество и безопасность продовольственного сырья и пищевых продуктов обеспечиваются путем: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1. Осуществления государственного регулирования в области обеспечения качества и безопасности продовольственного сырья и пищевых продуктов, материалов и изделий и </w:t>
      </w:r>
      <w:proofErr w:type="gramStart"/>
      <w:r>
        <w:t>пр</w:t>
      </w:r>
      <w:r>
        <w:t>инятия</w:t>
      </w:r>
      <w:proofErr w:type="gramEnd"/>
      <w:r>
        <w:t xml:space="preserve"> необходимых мер, в том числе: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1.1. технического нормирования и стандартизации продовольственного сырья и пищевых продуктов, материалов и изделий;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1.2. государственной гигиенической регламентации и регистрации продовольственного сырья и пищевых проду</w:t>
      </w:r>
      <w:r>
        <w:t>ктов, материалов и изделий;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1.3. лицензирования отдельных видов деятельности по производству продовольственного сырья и пищевых продуктов и их обороту;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1.4. подтверждения соответствия продовольственного сырья и пищевых продуктов, материалов и изделий, сист</w:t>
      </w:r>
      <w:r>
        <w:t>ем управления качеством требованиям технических нормативных правовых актов в области технического нормирования и стандартизации;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lastRenderedPageBreak/>
        <w:t xml:space="preserve">1.5. государственного контроля и надзора за качеством и безопасностью продовольственного сырья и пищевых продуктов, материалов </w:t>
      </w:r>
      <w:r>
        <w:t>и изделий.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2. Проведения юридическими и физическими лицами, в том числе индивидуальными предпринимателями, осуществляющими производство и оборот продовольственного сырья и пищевых продуктов, организационных, агрохимических, ветеринарных, технологических, и</w:t>
      </w:r>
      <w:r>
        <w:t>нженерно-технических, санитарно-противоэпидемических и фитосанитарных мероприятий по соблюдению требований нормативных правовых актов Республики Беларусь к продовольственному сырью и пищевым продуктам, условиям их производства и оборота.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3. Проведения юрид</w:t>
      </w:r>
      <w:r>
        <w:t>ическими лицами и индивидуальными предпринимателями, осуществляющими производство и оборот продовольственного сырья и пищевых продуктов, производственного контроля качества и безопасности продовольственного сырья и пищевых продуктов, условий их производств</w:t>
      </w:r>
      <w:r>
        <w:t>а и оборота, внедрения систем управления качеством продовольственного сырья и пищевых продуктов.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4. Применения мер по предупреждению и пресечению нарушений законодательства Республики Беларусь в области обеспечения качества и безопасности продовольственног</w:t>
      </w:r>
      <w:r>
        <w:t>о сырья и пищевых продуктов, а также по привлечению виновных лиц к ответственности.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5. Применения иных мер, направленных на обеспечение качества и безопасности продовольственного сырья и пищевых продуктов.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Требования настоящего Закона не препятствуют уполн</w:t>
      </w:r>
      <w:r>
        <w:t>омоченным государственным органам устанавливать в соответствии с их компетенцией на период чрезвычайного или военного положения иные правила, чем те, которые установлены настоящим Законом и другими актами законодательства Республики Беларусь по обеспечению</w:t>
      </w:r>
      <w:r>
        <w:t xml:space="preserve"> качества и безопасности продовольственного сырья и пищевых продуктов.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rPr>
          <w:b/>
          <w:bCs/>
        </w:rPr>
        <w:t>Статья 4. Полномочия Президента Республики Беларусь в области обеспечения качества и безопасности продовольственного сырья и пищевых продуктов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Президент Республики Беларусь определяет</w:t>
      </w:r>
      <w:r>
        <w:t xml:space="preserve"> государственную политику и осуществляет государственное регулирование в области обеспечения качества и безопасности продовольственного сырья и пищевых продуктов в соответствии с Конституцией Республики Беларусь, иным законодательством Республики Беларусь </w:t>
      </w:r>
      <w:r>
        <w:t>и утверждает Основные направления обеспечения населения качественными и безопасными продовольственным сырьем и пищевыми продуктами.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rPr>
          <w:b/>
          <w:bCs/>
        </w:rPr>
        <w:t>Статья 5. Полномочия Совета Министров Республики Беларусь в области обеспечения качества и безопасности продовольственного</w:t>
      </w:r>
      <w:r>
        <w:rPr>
          <w:b/>
          <w:bCs/>
        </w:rPr>
        <w:t xml:space="preserve"> сырья и пищевых продуктов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Совет Министров Республики Беларусь в области обеспечения качества и безопасности продовольственного сырья и пищевых продуктов: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1. Осуществляет государственную политику в области обеспечения качества и безопасности продовольствен</w:t>
      </w:r>
      <w:r>
        <w:t>ного сырья и пищевых продуктов.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2. Организует государственный контроль и надзор за качеством и безопасностью продовольственного сырья и пищевых продуктов.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3. Обеспечивает международное сотрудничество Республики Беларусь в области обеспечения качества и без</w:t>
      </w:r>
      <w:r>
        <w:t>опасности продовольственного сырья и пищевых продуктов.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4. Координирует деятельность республиканских органов государственного управления и государственных организаций, подчиненных Совету Министров Республики Беларусь, в области обеспечения качества и безоп</w:t>
      </w:r>
      <w:r>
        <w:t>асности продовольственного сырья и пищевых продуктов.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5. Определяет перечень продовольственного сырья и пищевых продуктов, материалов и изделий, систем управления качеством, подлежащих обязательному подтверждению соответствия требованиям технических нормат</w:t>
      </w:r>
      <w:r>
        <w:t>ивных правовых актов в области технического нормирования и стандартизации.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lastRenderedPageBreak/>
        <w:t>6. Определяет порядок осуществления мониторинга качества и безопасности продовольственного сырья и пищевых продуктов.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7. Осуществляет иные полномочия в области обеспечения качества </w:t>
      </w:r>
      <w:r>
        <w:t>и безопасности продовольственного сырья и пищевых продуктов в соответствии с законодательством Республики Беларусь.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rPr>
          <w:b/>
          <w:bCs/>
        </w:rPr>
        <w:t>Статья 6. Государственный контроль и надзор в области обеспечения качества и безопасности продовольственного сырья и пищевых продуктов, материалов и изделий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proofErr w:type="gramStart"/>
      <w:r>
        <w:t xml:space="preserve">Государственный контроль и надзор в области обеспечения качества и безопасности продовольственного </w:t>
      </w:r>
      <w:r>
        <w:t xml:space="preserve">сырья и пищевых продуктов, материалов и изделий осуществляются Министерством здравоохранения Республики Беларусь, Министерством сельского хозяйства и продовольствия Республики Беларусь, Министерством торговли Республики Беларусь, Государственным комитетом </w:t>
      </w:r>
      <w:r>
        <w:t>по стандартизации Республики Беларусь, Комитетом государственного контроля Республики Беларусь и иными государственными органами (далее - органы, осуществляющие государственный контроль и надзор в области обеспечения качества</w:t>
      </w:r>
      <w:proofErr w:type="gramEnd"/>
      <w:r>
        <w:t xml:space="preserve"> и безопасности продовольственн</w:t>
      </w:r>
      <w:r>
        <w:t>ого сырья и пищевых продуктов) в пределах их компетенции.</w:t>
      </w:r>
    </w:p>
    <w:p w:rsidR="00000000" w:rsidRDefault="00A154DE" w:rsidP="00D97629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rPr>
          <w:b/>
          <w:bCs/>
        </w:rPr>
        <w:t>Статья 7. Мониторинг качества и безопасности продовольственного сырья и пищевых продуктов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proofErr w:type="gramStart"/>
      <w:r>
        <w:t>Органы, осуществляющие государственный контроль и надзор в области обеспечения качества и безопасности про</w:t>
      </w:r>
      <w:r>
        <w:t>довольственного сырья и пищевых продуктов, в пределах их компетенции обеспечивают и проводят мониторинг качества и безопасности продовольственного сырья и пищевых продуктов в целях определения основных направлений государственной политики в области обеспеч</w:t>
      </w:r>
      <w:r>
        <w:t>ения качества и безопасности продовольственного сырья и пищевых продуктов, охраны здоровья населения, разработки мер по предотвращению поступления в</w:t>
      </w:r>
      <w:proofErr w:type="gramEnd"/>
      <w:r>
        <w:t xml:space="preserve"> оборот некачественных и опасных для жизни и здоровья человека продовольственного сырья и пищевых продуктов,</w:t>
      </w:r>
      <w:r>
        <w:t xml:space="preserve"> материалов и изделий.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rPr>
          <w:b/>
          <w:bCs/>
        </w:rPr>
        <w:t>Статья 8. Права юридических и физических лиц, в том числе индивидуальных предпринимателей, осуществляющих производство и оборот продовольственного сырья и пищевых продуктов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Юридические и физические лица, в том числе индивидуальные </w:t>
      </w:r>
      <w:r>
        <w:t>предприниматели, осуществляющие производство и оборот продовольственного сырья и пищевых продуктов, имеют право: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1. Вносить в установленном порядке в государственные органы предложения о совершенствовании законодательства Республики Беларусь по обеспечению</w:t>
      </w:r>
      <w:r>
        <w:t xml:space="preserve"> качества и безопасности продовольственного сырья и пищевых продуктов.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2. Обжаловать незаконные действия (бездействие) органов, осуществляющих государственный контроль и надзор в области обеспечения качества и безопасности продовольственного сырья и пищевы</w:t>
      </w:r>
      <w:r>
        <w:t>х продуктов, в вышестоящие государственные органы или суд.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3. Осуществлять иные права в области обеспечения качества и безопасности продовольственного сырья и пищевых продуктов в соответствии с законодательством Республики Беларусь.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rPr>
          <w:b/>
          <w:bCs/>
        </w:rPr>
        <w:t>Статья 9. Обязанности</w:t>
      </w:r>
      <w:r>
        <w:rPr>
          <w:b/>
          <w:bCs/>
        </w:rPr>
        <w:t xml:space="preserve"> юридических и физических лиц, в том числе индивидуальных предпринимателей, осуществляющих производство и оборот продовольственного сырья и пищевых продуктов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Юридические лица и индивидуальные предприниматели, осуществляющие производство и оборот продовольс</w:t>
      </w:r>
      <w:r>
        <w:t>твенного сырья и пищевых продуктов, обязаны: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1. Обеспечивать соблюдение установленных требований к производству и обороту продовольственного сырья и пищевых продуктов.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2. </w:t>
      </w:r>
      <w:proofErr w:type="gramStart"/>
      <w:r>
        <w:t xml:space="preserve">При разработке продовольственного сырья и пищевых продуктов, изменении технологий их </w:t>
      </w:r>
      <w:r>
        <w:t xml:space="preserve">производства в установленном порядке обосновывать требования к качеству и безопасности продовольственного сырья и пищевых продуктов, их упаковке, маркировке и информации для населения, </w:t>
      </w:r>
      <w:r>
        <w:lastRenderedPageBreak/>
        <w:t>разрабатывать программы производственного контроля качества и безопасно</w:t>
      </w:r>
      <w:r>
        <w:t>сти продовольственного сырья и пищевых продуктов, методы испытаний, а также устанавливать сроки их годности.</w:t>
      </w:r>
      <w:proofErr w:type="gramEnd"/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3. Обеспечивать контроль качества и безопасности продовольственного сырья и пищевых продуктов, материалов и изделий, подготовки их к производству, </w:t>
      </w:r>
      <w:r>
        <w:t>соблюдение технологических режимов производства продовольственного сырья и пищевых продуктов.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4. Осуществлять производственный контроль качества и безопасности выпускаемой продукции в установленном ими порядке с учетом определения критических контрольных т</w:t>
      </w:r>
      <w:r>
        <w:t>очек и требований законодательства Республики Беларусь.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5. Своевременно представлять населению и государственным органам, осуществляющим государственный контроль и надзор в области обеспечения качества и безопасности продовольственного сырья и пищевых прод</w:t>
      </w:r>
      <w:r>
        <w:t>уктов, необходимую и достоверную информацию о качестве и безопасности продовольственного сырья и пищевых продуктов, соответствующую установленным законодательством Республики Беларусь требованиям к содержанию и способам представления такой информации.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6. Б</w:t>
      </w:r>
      <w:r>
        <w:t>езотлагательно информировать население и органы, осуществляющие государственный контроль и надзор в области обеспечения качества и безопасности продовольственного сырья и пищевых продуктов, об отклонениях от нормативных требований к качеству продовольствен</w:t>
      </w:r>
      <w:r>
        <w:t>ного сырья и пищевых продуктов.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7. Обеспечивать лабораторный контроль качества и </w:t>
      </w:r>
      <w:proofErr w:type="gramStart"/>
      <w:r>
        <w:t>безопасности</w:t>
      </w:r>
      <w:proofErr w:type="gramEnd"/>
      <w:r>
        <w:t xml:space="preserve"> производимых продовольственного сырья и пищевых продуктов.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8. Осуществлять контроль за состоянием здоровья, условиями труда работников, которые в процессе произво</w:t>
      </w:r>
      <w:r>
        <w:t>дства и оборота продовольственного сырья и пищевых продуктов осуществляют непосредственный конта</w:t>
      </w:r>
      <w:proofErr w:type="gramStart"/>
      <w:r>
        <w:t>кт с пр</w:t>
      </w:r>
      <w:proofErr w:type="gramEnd"/>
      <w:r>
        <w:t>одовольственным сырьем и пищевыми продуктами, материалами и изделиями, а также за прохождением ими медицинских осмотров, соблюдением санитарных норм, пра</w:t>
      </w:r>
      <w:r>
        <w:t>вил и гигиенических нормативов.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9. Иметь документ, удостоверяющий качество и безопасность каждой реализуемой партии продовольственного сырья и пищевых продуктов, а в случаях, установленных законодательством Республики Беларусь, и иные документы, также удос</w:t>
      </w:r>
      <w:r>
        <w:t>товеряющие их качество и безопасность.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10. </w:t>
      </w:r>
      <w:proofErr w:type="gramStart"/>
      <w:r>
        <w:t>Создавать условия, обеспечивающие качество и безопасность продовольственного сырья и пищевых продуктов при их производстве и обороте, в том числе обеспечивать хранение и транспортировку продовольственного сырья дл</w:t>
      </w:r>
      <w:r>
        <w:t>я производства пищевых продуктов и пищевых продуктов, предназначенных для реализации в условиях, обеспечивающих сохранение их качества и безопасность, в специально предназначенных или оборудованных для этих целей помещениях и транспортных средствах, соотве</w:t>
      </w:r>
      <w:r>
        <w:t>тствующих обязательным требованиям в области</w:t>
      </w:r>
      <w:proofErr w:type="gramEnd"/>
      <w:r>
        <w:t xml:space="preserve"> обеспечения качества и безопасности продовольственного сырья и пищевых продуктов.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11. Упаковывать продовольственное сырье и пищевые продукты с применением способов, обеспечивающих сохранение качества и безопасно</w:t>
      </w:r>
      <w:r>
        <w:t>сть при их обороте.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12. Соблюдать требования законодательства Республики Беларусь по утилизации, промышленной переработке и уничтожению продовольственного сырья и пищевых продуктов.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13. Осуществлять мероприятия, указанные в пункте 2 части первой статьи 3 н</w:t>
      </w:r>
      <w:r>
        <w:t>астоящего Закона.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14. </w:t>
      </w:r>
      <w:proofErr w:type="gramStart"/>
      <w:r>
        <w:t xml:space="preserve">Приостанавливать производство и оборот продовольственного сырья и пищевых продуктов по решению государственных органов, осуществляющих контроль и надзор в области обеспечения качества и безопасности продовольственного сырья и пищевых </w:t>
      </w:r>
      <w:r>
        <w:t>продуктов, на срок, указанный в решении этих органов, а в случаях, определенных законодательством Республики Беларусь, прекращать производство и оборот продовольственного сырья и пищевых продуктов.</w:t>
      </w:r>
      <w:proofErr w:type="gramEnd"/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15. Выполнять иные обязанности в области обеспечения качества и безопасности продовольственного сырья и пищевых продуктов в соответствии с законодательством Республики Беларусь.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lastRenderedPageBreak/>
        <w:t>На физических лиц, не являющихся индивидуальными предпринимателями и осуществл</w:t>
      </w:r>
      <w:r>
        <w:t>яющих производство и оборот продовольственного сырья и пищевых продуктов, распространяются требования, указанные в пунктах 10 - 15 части первой настоящей статьи.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rPr>
          <w:b/>
          <w:bCs/>
        </w:rPr>
        <w:t xml:space="preserve">Статья 10. Информация о качестве и безопасности продовольственного сырья, пищевых продуктов </w:t>
      </w:r>
      <w:r>
        <w:rPr>
          <w:b/>
          <w:bCs/>
        </w:rPr>
        <w:t>и биологически активных добавок к пище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Информация о качестве и безопасности продовольственного сырья, пищевых продуктов и биологически активных добавок к пище должна содержаться в сопроводительных документах, на упаковке, этикетках или доводиться до сведен</w:t>
      </w:r>
      <w:r>
        <w:t>ия населения иным способом и включать: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1. Наименования продовольственного сырья, пищевых продуктов и биологически активных добавок к пище.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2. Обозначения технического нормативного правового акта в области технического нормирования и стандартизации, устанав</w:t>
      </w:r>
      <w:r>
        <w:t>ливающего требования к качеству и безопасности продовольственного сырья, пищевых продуктов и биологически активных добавок к пище.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3. </w:t>
      </w:r>
      <w:proofErr w:type="gramStart"/>
      <w:r>
        <w:t>Сведения о составе и пищевой ценности продовольственного сырья и пищевых продуктов, а в случаях и порядке, определяемых Со</w:t>
      </w:r>
      <w:r>
        <w:t>ветом Министров Республики Беларусь, - сведения о наличии вредных для жизни и здоровья потребителя веществ, сравнение (соотнесение) этой информации с требованиями технического нормативного правового акта в области технического нормирования и стандартизации</w:t>
      </w:r>
      <w:r>
        <w:t>, устанавливающего требования к качеству и безопасности продовольственного сырья и пищевых продуктов, сведения о</w:t>
      </w:r>
      <w:proofErr w:type="gramEnd"/>
      <w:r>
        <w:t xml:space="preserve"> </w:t>
      </w:r>
      <w:proofErr w:type="gramStart"/>
      <w:r>
        <w:t>показаниях</w:t>
      </w:r>
      <w:proofErr w:type="gramEnd"/>
      <w:r>
        <w:t xml:space="preserve"> к применению отдельными возрастными группами. Кроме того, для продовольственного сырья и пищевых продуктов, предназначенных для детс</w:t>
      </w:r>
      <w:r>
        <w:t>кого и диетического питания, - также сведения о калорийности, наличии витаминов и иные сведения, предусмотренные законодательством Республики Беларусь.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Биологически активные добавки к пище должны включать сведения об ингредиентном составе с указанием точно</w:t>
      </w:r>
      <w:r>
        <w:t>го количества входящих в них компонентов и способы их применения.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4. Указание на то, что продовольственное сырье и пищевые продукты являются генетически модифицированными, если в них содержатся генетически модифицированные составляющие (компоненты).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5. Дат</w:t>
      </w:r>
      <w:r>
        <w:t>у изготовления и (или) срок годности и (или) срок хранения, указание условий хранения продовольственного сырья, пищевых продуктов и биологически активных добавок к пище, если они отличаются от обычных либо требуют специальных условий хранения.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6. Сведения </w:t>
      </w:r>
      <w:r>
        <w:t xml:space="preserve">о необходимых действиях по истечении срока годности и срока хранения продовольственного сырья и пищевых продуктов и возможных последствиях при невыполнении этих действий, если продовольственное сырье и пищевые продукты (их упаковка) по истечении указанных </w:t>
      </w:r>
      <w:r>
        <w:t>сроков представляют опасность для жизни и здоровья человека или становятся непригодными для использования по назначению.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7. Иные сведения в соответствии с законодательством Республики Беларусь.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Указание сведений о лечебно-профилактических свойствах продово</w:t>
      </w:r>
      <w:r>
        <w:t>льственного сырья и пищевых продуктов в их маркировке допускается после согласования их с Министерством здравоохранения Республики Беларусь, если иное не установлено законодательными актами Республики Беларусь.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rPr>
          <w:b/>
          <w:bCs/>
        </w:rPr>
        <w:t>Статья 11. Требования по обеспечению качест</w:t>
      </w:r>
      <w:r>
        <w:rPr>
          <w:b/>
          <w:bCs/>
        </w:rPr>
        <w:t>ва и безопасности продовольственного сырья, пищевых продуктов и биологически активных добавок к пище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proofErr w:type="gramStart"/>
      <w:r>
        <w:t>Реализуемые продовольственное сырье и пищевые продукты должны удовлетворять физиологические потребности человека в необходимых веществах и энергии, отвечат</w:t>
      </w:r>
      <w:r>
        <w:t>ь предъявляемым к продовольственному сырью и пищевым продуктам требованиям в части органолептических и физико-химических показателей и соответствовать установленным требованиям к допустимому содержанию в них химических веществ, в том числе радиоактивных, и</w:t>
      </w:r>
      <w:r>
        <w:t xml:space="preserve"> иных веществ и микроорганизмов, представляющих опасность для жизни и здоровья нынешнего и будущих</w:t>
      </w:r>
      <w:proofErr w:type="gramEnd"/>
      <w:r>
        <w:t xml:space="preserve"> поколений.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lastRenderedPageBreak/>
        <w:t xml:space="preserve">В зависимости от особенностей продовольственного сырья и пищевых продуктов и условий их использования законодательством Республики Беларусь могут </w:t>
      </w:r>
      <w:r>
        <w:t>устанавливаться специальные требования к их качеству и безопасности. Пищевая ценность пищевых продуктов, предназначенных для детского питания, должна соответствовать функциональному состоянию организма ребенка с учетом его возраста. Пищевые продукты, предн</w:t>
      </w:r>
      <w:r>
        <w:t>азначенные для диетического питания, должны иметь свойства, позволяющие использовать их для лечебного и профилактического питания в соответствии с требованиями к организации диетического питания, установленными Министерством здравоохранения Республики Бела</w:t>
      </w:r>
      <w:r>
        <w:t>русь.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proofErr w:type="gramStart"/>
      <w:r>
        <w:t>Проекты постановки на производство продовольственного сырья и пищевых продуктов (за исключением продукции собственного производства организаций общественного питания), внедрения новых технологических процессов могут утверждаться юридическими лицами и</w:t>
      </w:r>
      <w:r>
        <w:t xml:space="preserve"> индивидуальными предпринимателями только при положительных заключениях органов, осуществляющих государственный контроль и надзор в области обеспечения качества и безопасности продовольственного сырья и пищевых продуктов, выданных по результатам санитарно-</w:t>
      </w:r>
      <w:r>
        <w:t>гигиенической и ветеринарно-санитарной экспертиз.</w:t>
      </w:r>
      <w:proofErr w:type="gramEnd"/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При производстве продовольственного сырья, предназначенного для реализации населению, допускается использование в пределах допустимых норм кормовых добавок, ветеринарных средств, пестицидов, </w:t>
      </w:r>
      <w:proofErr w:type="spellStart"/>
      <w:r>
        <w:t>агрохимикатов</w:t>
      </w:r>
      <w:proofErr w:type="spellEnd"/>
      <w:r>
        <w:t xml:space="preserve">, </w:t>
      </w:r>
      <w:r>
        <w:t>прошедших в установленном порядке ветеринарно-санитарную экспертизу и регистрацию.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Требования к использованию йодированной соли при производстве пищевых продуктов определяются Советом Министров Республики Беларусь.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Юридические лица и индивидуальные предпри</w:t>
      </w:r>
      <w:r>
        <w:t>ниматели, осуществляющие производство продовольственного сырья, пищевых продуктов и биологически активных добавок к пище, устанавливают срок годности и (или) срок хранения продовольственного сырья, пищевых продуктов и биологически активных добавок к пище с</w:t>
      </w:r>
      <w:r>
        <w:t xml:space="preserve"> указанием условий их хранения в соответствии с законодательством Республики Беларусь.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Качество и безопасность производимых продовольственного сырья и пищевых продуктов подтверждаются удостоверением качества и безопасности продовольственного сырья и пищевы</w:t>
      </w:r>
      <w:r>
        <w:t>х продуктов и иными документами в соответствии с законодательством Республики Беларусь.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Реализация продовольственного сырья и пищевых продуктов населению допускается в местах и порядке, определяемых законодательством Республики Беларусь.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Производство и обо</w:t>
      </w:r>
      <w:r>
        <w:t>рот биологически активных добавок к пище осуществляются в порядке, определяемом Советом Министров Республики Беларусь. При этом реализация биологически активных добавок к пище производится через аптеки и (или) специализированные отделы торговых объектов. М</w:t>
      </w:r>
      <w:r>
        <w:t>есто реализации устанавливается для каждого наименования биологически активных добавок к пище Министерством здравоохранения Республики Беларусь.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Не допускается реализация продовольственного сырья, пищевых продуктов и биологически активных добавок к пище: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1</w:t>
      </w:r>
      <w:r>
        <w:t>. Не соответствующих требованиям качества и безопасности, а равно при отсутствии сопроводительных документов, удостоверяющих качество и безопасность продовольственного сырья, пищевых продуктов и биологически активных добавок к пище.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2. </w:t>
      </w:r>
      <w:proofErr w:type="gramStart"/>
      <w:r>
        <w:t>Не прошедших государ</w:t>
      </w:r>
      <w:r>
        <w:t>ственную гигиеническую регламентацию и регистрацию, обязательное подтверждение соответствия требованиям технических нормативных правовых актов в области технического нормирования и стандартизации в порядке, установленном законодательством Республики Белару</w:t>
      </w:r>
      <w:r>
        <w:t>сь (для продовольственного сырья и пищевых продуктов, подлежащих государственной гигиенической регламентации и регистрации, обязательному подтверждению соответствия требованиям технических нормативных правовых актов в области технического нормирования и ст</w:t>
      </w:r>
      <w:r>
        <w:t>андартизации), а также не прошедших государственную гигиеническую регламентацию</w:t>
      </w:r>
      <w:proofErr w:type="gramEnd"/>
      <w:r>
        <w:t xml:space="preserve"> и регистрацию биологически активных добавок к пище.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lastRenderedPageBreak/>
        <w:t xml:space="preserve">3. Не имеющих установленных сроков годности и (или) сроков хранения, а также сроки годности и (или) </w:t>
      </w:r>
      <w:proofErr w:type="gramStart"/>
      <w:r>
        <w:t>сроки</w:t>
      </w:r>
      <w:proofErr w:type="gramEnd"/>
      <w:r>
        <w:t xml:space="preserve"> хранения которых истекли.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4. При отсутствии надлежащих условий хранения продовольственного сырья, пищевых продуктов и биологически активных добавок к </w:t>
      </w:r>
      <w:r>
        <w:t>пище при их реализации.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5. Запрещенных к реализации органами, осуществляющими государственный контроль и надзор в области обеспечения качества и безопасности продовольственного сырья, пищевых продуктов и биологически активных добавок к пище.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6. </w:t>
      </w:r>
      <w:proofErr w:type="gramStart"/>
      <w:r>
        <w:t>Не соответс</w:t>
      </w:r>
      <w:r>
        <w:t>твующих представленной о них в сопроводительных документах информации либо фальсифицированных.</w:t>
      </w:r>
      <w:proofErr w:type="gramEnd"/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7. В иных случаях, установленных законодательством Республики Беларусь.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rPr>
          <w:b/>
          <w:bCs/>
        </w:rPr>
        <w:t>Статья 12. Утратила силу.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rPr>
          <w:b/>
          <w:bCs/>
        </w:rPr>
        <w:t>Статья 13. Вступление в силу настоящего Закона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Настоящий Зако</w:t>
      </w:r>
      <w:r>
        <w:t>н вступает в силу через шесть месяцев после его официального опубликования, за исключением статьи 14, которая вступает в силу со дня официального опубликования настоящего Закона.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До приведения законодательства Республики Беларусь в соответствие с настоящим</w:t>
      </w:r>
      <w:r>
        <w:t xml:space="preserve"> Законом оно применяется в той части, в которой не противоречит настоящему Закону, если иное не предусмотрено Конституцией Республики Беларусь.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rPr>
          <w:b/>
          <w:bCs/>
        </w:rPr>
        <w:t>Статья 14. Приведение актов законодательства Республики Беларусь в соответствие с настоящим Законом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Совету Мин</w:t>
      </w:r>
      <w:r>
        <w:t>истров Республики Беларусь в шестимесячный срок: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подготовить и внести </w:t>
      </w:r>
      <w:proofErr w:type="gramStart"/>
      <w:r>
        <w:t xml:space="preserve">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</w:t>
      </w:r>
      <w:r>
        <w:t>Законом</w:t>
      </w:r>
      <w:proofErr w:type="gramEnd"/>
      <w:r>
        <w:t>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привести решения Правительства Республики Беларусь в соответствие с настоящим Законом;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 xml:space="preserve">обеспечить пересмотр и отмену республиканскими органами государственного управления, подчиненными Совету Министров Республики Беларусь, их нормативных правовых </w:t>
      </w:r>
      <w:r>
        <w:t>актов, противоречащих настоящему Закону;</w:t>
      </w:r>
    </w:p>
    <w:p w:rsidR="00000000" w:rsidRDefault="00A154DE" w:rsidP="00D97629">
      <w:pPr>
        <w:pStyle w:val="a3"/>
        <w:spacing w:before="240" w:beforeAutospacing="0" w:after="0" w:afterAutospacing="0"/>
        <w:jc w:val="both"/>
      </w:pPr>
      <w:r>
        <w:t>обеспечить принятие необходимых нормативных правовых актов по вопросам качества и безопасности продовольственного сырья и пищевых продуктов.</w:t>
      </w:r>
    </w:p>
    <w:p w:rsidR="00000000" w:rsidRDefault="00A154DE" w:rsidP="00D97629">
      <w:pPr>
        <w:pStyle w:val="a3"/>
        <w:spacing w:before="240" w:beforeAutospacing="0" w:after="0" w:afterAutospacing="0"/>
      </w:pPr>
      <w:r>
        <w:t xml:space="preserve">Президент Республики Беларусь А.Лукашенко </w:t>
      </w:r>
    </w:p>
    <w:p w:rsidR="00A154DE" w:rsidRDefault="00A154DE" w:rsidP="00D97629">
      <w:pPr>
        <w:spacing w:befor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sectPr w:rsidR="00A154DE" w:rsidSect="00D97629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oNotHyphenateCaps/>
  <w:drawingGridHorizontalSpacing w:val="0"/>
  <w:drawingGridVerticalSpacing w:val="0"/>
  <w:characterSpacingControl w:val="doNotCompress"/>
  <w:compat/>
  <w:rsids>
    <w:rsidRoot w:val="00D97629"/>
    <w:rsid w:val="00A154DE"/>
    <w:rsid w:val="00D9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3974</Words>
  <Characters>22652</Characters>
  <Application>Microsoft Office Word</Application>
  <DocSecurity>0</DocSecurity>
  <Lines>188</Lines>
  <Paragraphs>53</Paragraphs>
  <ScaleCrop>false</ScaleCrop>
  <Company/>
  <LinksUpToDate>false</LinksUpToDate>
  <CharactersWithSpaces>26573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качестве и безопасности продовольственного сырья и пищевых продуктов для жизни и здоровья человека: doc-формат</dc:title>
  <dc:subject/>
  <dc:creator>Admin</dc:creator>
  <cp:keywords/>
  <dc:description/>
  <cp:lastModifiedBy>Admin</cp:lastModifiedBy>
  <cp:revision>2</cp:revision>
  <cp:lastPrinted>2020-09-06T09:53:00Z</cp:lastPrinted>
  <dcterms:created xsi:type="dcterms:W3CDTF">2020-09-06T09:53:00Z</dcterms:created>
  <dcterms:modified xsi:type="dcterms:W3CDTF">2020-09-06T09:53:00Z</dcterms:modified>
</cp:coreProperties>
</file>